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SZKOLNY ZESTAW PODRĘCZNIKÓW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klasa III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5- letnie technikum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2021/2022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Tabela-Siatka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1"/>
        <w:gridCol w:w="2686"/>
        <w:gridCol w:w="1602"/>
        <w:gridCol w:w="5074"/>
      </w:tblGrid>
      <w:tr>
        <w:trPr/>
        <w:tc>
          <w:tcPr>
            <w:tcW w:w="9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Lp.</w:t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PRZEDMIOT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KLASA</w:t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NAZWA PODRĘCZNIKA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polski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b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Oblicza epok (kontynuacja) ,D.Chemperek, A.Kalbarczyk, D.Trześniowski Wyd.WSiP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angielski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n-US" w:eastAsia="en-US" w:bidi="ar-SA"/>
              </w:rPr>
              <w:t xml:space="preserve">Solutions Gold lub Focus 2 (kontynuacja) 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j. niemiecki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b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Komplett plus#2 i 3 podręcznik+ćwiczenia G.Montali,D.Mandelli,N.Linzi, Wyd.Klett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historia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b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Poznać przeszłość 3 zakres podstawowy A.Kucharski,A.Niewęgłowska Wyd.Nowa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070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matematyka</w:t>
            </w:r>
          </w:p>
          <w:p>
            <w:pPr>
              <w:pStyle w:val="Normal"/>
              <w:widowControl/>
              <w:tabs>
                <w:tab w:val="clear" w:pos="708"/>
                <w:tab w:val="left" w:pos="2070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ab/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bCs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bCs/>
                <w:kern w:val="0"/>
                <w:sz w:val="28"/>
                <w:szCs w:val="28"/>
                <w:lang w:val="pl-PL" w:eastAsia="en-US" w:bidi="ar-SA"/>
              </w:rPr>
              <w:t xml:space="preserve">Matematyka </w:t>
            </w:r>
            <w:r>
              <w:rPr>
                <w:rFonts w:eastAsia="Calibri" w:cs=""/>
                <w:bCs/>
                <w:i/>
                <w:kern w:val="0"/>
                <w:sz w:val="28"/>
                <w:szCs w:val="28"/>
                <w:lang w:val="pl-PL" w:eastAsia="en-US" w:bidi="ar-SA"/>
              </w:rPr>
              <w:t>2 i 3, W.Babiański, zakres podstawowy i rozszerzony dla absolwentów szkół podstawowych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8"/>
                <w:szCs w:val="28"/>
              </w:rPr>
            </w:pPr>
            <w:r>
              <w:rPr>
                <w:rFonts w:eastAsia="Calibri" w:cs=""/>
                <w:bCs/>
                <w:kern w:val="0"/>
                <w:sz w:val="28"/>
                <w:szCs w:val="28"/>
                <w:lang w:val="pl-PL" w:eastAsia="en-US" w:bidi="ar-SA"/>
              </w:rPr>
              <w:t>Wyd. 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2070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biologia </w:t>
            </w:r>
          </w:p>
          <w:p>
            <w:pPr>
              <w:pStyle w:val="Normal"/>
              <w:widowControl/>
              <w:tabs>
                <w:tab w:val="clear" w:pos="708"/>
                <w:tab w:val="left" w:pos="2070" w:leader="none"/>
              </w:tabs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bCs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Biologia na czasie 2 i 3 podręcznik  dla liceum ogólnokształcącego i technikum-zakres podstawowy, A.Helmin, J.Holeczek  Wyd. Nowa Era</w:t>
            </w:r>
          </w:p>
        </w:tc>
      </w:tr>
      <w:tr>
        <w:trPr>
          <w:trHeight w:val="683" w:hRule="atLeast"/>
        </w:trPr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biologia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rozszerzenie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klasy, które realizują rozszerzenie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Biologia na czasie  zakres rozszerzony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   (kontynuacja),M. Guzik, R.Kozik, Wyd. 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chemia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To jest chemia 2 i 3 zakres podstawowy chemia organiczna dla absolwentów szkół podstawowych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R.Hassa, A.Mrzigod Wyd.Nowa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chemia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rozszerzenie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klasy, które realizują rozszerzenie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To jest Chemia  zakres rozszerzony (kontynuacja)Wyd.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 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fizyka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Odkryć fizykę 2 i 3 podręcznik do fizyki dla liceum ogólnokształcącego i technikum-zakres podstawowy dla absolwentów szkół podstawowych, M.Braun, W.Śliwa , Wyd. 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fizyka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rozszerzenie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klasy, które realizują rozszerzenie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Zrozumieć  fizykę2 i 3 zakres rozszerzony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, M. Braun, A. Seweryn-Byczuk, K.Byczuk Wyd. Nowa Era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geografia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podstawa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>Oblicza geografii  2 i 3 podręcznik dla liceum ogólnokształcącego i technikum –zakres podstawowy, dla absolwentów szkół podstawowych,</w:t>
            </w:r>
            <w:r>
              <w:rPr>
                <w:rFonts w:eastAsia="Calibri" w:cs=""/>
                <w:color w:val="000000"/>
                <w:kern w:val="0"/>
                <w:sz w:val="27"/>
                <w:szCs w:val="27"/>
                <w:shd w:fill="FFFFFF" w:val="clear"/>
                <w:lang w:val="pl-PL" w:eastAsia="en-US" w:bidi="ar-SA"/>
              </w:rPr>
              <w:t>Tomasz Rachwał, Radosław Uliszak,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 Wyd.Nowa Era                       </w:t>
            </w:r>
          </w:p>
        </w:tc>
      </w:tr>
      <w:tr>
        <w:trPr/>
        <w:tc>
          <w:tcPr>
            <w:tcW w:w="951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Calibri" w:cs=""/>
                <w:b/>
                <w:kern w:val="0"/>
                <w:sz w:val="28"/>
                <w:szCs w:val="28"/>
                <w:lang w:val="pl-PL" w:eastAsia="en-US" w:bidi="ar-SA"/>
              </w:rPr>
              <w:t>geografia rozszerzenie</w:t>
            </w:r>
          </w:p>
        </w:tc>
        <w:tc>
          <w:tcPr>
            <w:tcW w:w="16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>klasy, które realizują rozszerzenie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50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28"/>
                <w:szCs w:val="28"/>
              </w:rPr>
            </w:pPr>
            <w:r>
              <w:rPr>
                <w:rFonts w:eastAsia="Calibri" w:cs=""/>
                <w:i/>
                <w:kern w:val="0"/>
                <w:sz w:val="28"/>
                <w:szCs w:val="28"/>
                <w:lang w:val="pl-PL" w:eastAsia="en-US" w:bidi="ar-SA"/>
              </w:rPr>
              <w:t xml:space="preserve">Oblicza geografii  </w:t>
            </w:r>
            <w:r>
              <w:rPr>
                <w:rFonts w:eastAsia="Calibri" w:cs=""/>
                <w:kern w:val="0"/>
                <w:sz w:val="28"/>
                <w:szCs w:val="28"/>
                <w:lang w:val="pl-PL" w:eastAsia="en-US" w:bidi="ar-SA"/>
              </w:rPr>
              <w:t xml:space="preserve"> zakres rozszerzony dla absolwentów szkół podstawowych (kontynuacja)  Wyd. Nowa Era</w:t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Wykaz podręczników do przedmiotów zawodowych będzie podany we wrześniu.</w:t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709" w:right="707" w:header="0" w:top="567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cf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959ec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LibreOffice/7.1.3.2$Windows_X86_64 LibreOffice_project/47f78053abe362b9384784d31a6e56f8511eb1c1</Application>
  <AppVersion>15.0000</AppVersion>
  <Pages>2</Pages>
  <Words>247</Words>
  <Characters>1664</Characters>
  <CharactersWithSpaces>1894</CharactersWithSpaces>
  <Paragraphs>62</Paragraphs>
  <Company>ZSA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2021-06-22T09:53:00Z</dcterms:created>
  <dc:creator>Joanna</dc:creator>
  <dc:description/>
  <dc:language>pl-PL</dc:language>
  <cp:lastModifiedBy/>
  <cp:lastPrinted>2019-07-01T09:43:00Z</cp:lastPrinted>
  <dcterms:modified xsi:type="dcterms:W3CDTF">2021-07-05T21:10:42Z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